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B0C" w:rsidRDefault="003E3B0C">
      <w:pPr>
        <w:spacing w:before="17" w:after="17" w:line="240" w:lineRule="exact"/>
        <w:rPr>
          <w:sz w:val="19"/>
          <w:szCs w:val="19"/>
        </w:rPr>
      </w:pPr>
    </w:p>
    <w:p w:rsidR="003E3B0C" w:rsidRDefault="003E3B0C">
      <w:pPr>
        <w:rPr>
          <w:sz w:val="2"/>
          <w:szCs w:val="2"/>
        </w:rPr>
        <w:sectPr w:rsidR="003E3B0C">
          <w:pgSz w:w="11900" w:h="16840"/>
          <w:pgMar w:top="1142" w:right="0" w:bottom="1138" w:left="0" w:header="0" w:footer="3" w:gutter="0"/>
          <w:cols w:space="720"/>
          <w:noEndnote/>
          <w:docGrid w:linePitch="360"/>
        </w:sectPr>
      </w:pPr>
    </w:p>
    <w:p w:rsidR="003E3B0C" w:rsidRDefault="006A60D6">
      <w:pPr>
        <w:pStyle w:val="20"/>
        <w:shd w:val="clear" w:color="auto" w:fill="auto"/>
        <w:spacing w:after="585"/>
        <w:ind w:left="5140" w:firstLine="0"/>
      </w:pPr>
      <w:r>
        <w:lastRenderedPageBreak/>
        <w:t xml:space="preserve"> </w:t>
      </w:r>
    </w:p>
    <w:p w:rsidR="003E3B0C" w:rsidRDefault="006A60D6">
      <w:pPr>
        <w:pStyle w:val="22"/>
        <w:keepNext/>
        <w:keepLines/>
        <w:shd w:val="clear" w:color="auto" w:fill="auto"/>
        <w:spacing w:before="0"/>
      </w:pPr>
      <w:bookmarkStart w:id="0" w:name="bookmark0"/>
      <w:r>
        <w:t>ПОЛИТИКА АО «ВостСибЖАСО»</w:t>
      </w:r>
      <w:r w:rsidR="004D66E3">
        <w:t>»</w:t>
      </w:r>
      <w:bookmarkEnd w:id="0"/>
    </w:p>
    <w:p w:rsidR="003E3B0C" w:rsidRDefault="004D66E3">
      <w:pPr>
        <w:pStyle w:val="22"/>
        <w:keepNext/>
        <w:keepLines/>
        <w:shd w:val="clear" w:color="auto" w:fill="auto"/>
        <w:spacing w:before="0" w:after="580"/>
        <w:ind w:firstLine="620"/>
        <w:jc w:val="both"/>
      </w:pPr>
      <w:bookmarkStart w:id="1" w:name="bookmark1"/>
      <w:r>
        <w:t>В ОТНОШЕНИИ ОБРАБОТКИ И ЗАЩИТЫ ПЕРСОНАЛЬНЫХ ДАННЫХ</w:t>
      </w:r>
      <w:bookmarkEnd w:id="1"/>
    </w:p>
    <w:p w:rsidR="003E3B0C" w:rsidRDefault="004D66E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809"/>
        </w:tabs>
        <w:spacing w:before="0" w:after="241"/>
        <w:ind w:left="3480"/>
        <w:jc w:val="left"/>
      </w:pPr>
      <w:bookmarkStart w:id="2" w:name="bookmark2"/>
      <w:r>
        <w:t>Об</w:t>
      </w:r>
      <w:bookmarkStart w:id="3" w:name="_GoBack"/>
      <w:bookmarkEnd w:id="3"/>
      <w:r>
        <w:t>щие положения</w:t>
      </w:r>
      <w:bookmarkEnd w:id="2"/>
    </w:p>
    <w:p w:rsidR="003E3B0C" w:rsidRDefault="004D66E3">
      <w:pPr>
        <w:pStyle w:val="20"/>
        <w:shd w:val="clear" w:color="auto" w:fill="auto"/>
        <w:spacing w:line="317" w:lineRule="exact"/>
        <w:ind w:firstLine="620"/>
      </w:pPr>
      <w:r>
        <w:t xml:space="preserve">Настоящая Политика в отношении обработки и защиты персональных </w:t>
      </w:r>
      <w:r>
        <w:t>дан</w:t>
      </w:r>
      <w:r w:rsidR="006A60D6">
        <w:t>ных (далее — Политика) АО «ВостСибЖАСО»</w:t>
      </w:r>
      <w:r>
        <w:t xml:space="preserve"> разработана в соответствии с Федеральным законом РФ от 27.07.2006 № 152-ФЗ «О персональных данных» и направлена на исполнение требований законодательства РФ, регулирующего сферу персональных данных, и обеспечение законн</w:t>
      </w:r>
      <w:r>
        <w:t>ых прав и свобод субъектов персональных данных.</w:t>
      </w:r>
    </w:p>
    <w:p w:rsidR="003E3B0C" w:rsidRDefault="004D66E3">
      <w:pPr>
        <w:pStyle w:val="20"/>
        <w:shd w:val="clear" w:color="auto" w:fill="auto"/>
        <w:spacing w:after="319" w:line="317" w:lineRule="exact"/>
        <w:ind w:firstLine="620"/>
      </w:pPr>
      <w:proofErr w:type="gramStart"/>
      <w:r>
        <w:t xml:space="preserve">Политика распространяется на все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</w:t>
      </w:r>
      <w:r>
        <w:t>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3E3B0C" w:rsidRDefault="004D66E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598"/>
        </w:tabs>
        <w:spacing w:before="0" w:after="241"/>
        <w:ind w:left="1260"/>
        <w:jc w:val="left"/>
      </w:pPr>
      <w:bookmarkStart w:id="4" w:name="bookmark3"/>
      <w:r>
        <w:t>Правовое о</w:t>
      </w:r>
      <w:r>
        <w:t>снование обработки персональных данных</w:t>
      </w:r>
      <w:bookmarkEnd w:id="4"/>
    </w:p>
    <w:p w:rsidR="003E3B0C" w:rsidRDefault="00A97317">
      <w:pPr>
        <w:pStyle w:val="20"/>
        <w:shd w:val="clear" w:color="auto" w:fill="auto"/>
        <w:spacing w:line="317" w:lineRule="exact"/>
        <w:ind w:firstLine="620"/>
      </w:pPr>
      <w:r>
        <w:t>АО «ВостСибЖАСО»</w:t>
      </w:r>
      <w:r w:rsidR="004D66E3">
        <w:t xml:space="preserve">» (далее - Общество) является оператором персональных данных, зарегистрировано в Реестре операторов персональных данных под регистрационным номером </w:t>
      </w:r>
      <w:r w:rsidR="008B4E6F">
        <w:t xml:space="preserve"> </w:t>
      </w:r>
      <w:r w:rsidR="008B4E6F" w:rsidRPr="008B4E6F">
        <w:t>08-0002652</w:t>
      </w:r>
      <w:r w:rsidR="004D66E3">
        <w:t>.</w:t>
      </w:r>
    </w:p>
    <w:p w:rsidR="003E3B0C" w:rsidRDefault="004D66E3">
      <w:pPr>
        <w:pStyle w:val="20"/>
        <w:shd w:val="clear" w:color="auto" w:fill="auto"/>
        <w:spacing w:line="317" w:lineRule="exact"/>
        <w:ind w:firstLine="620"/>
      </w:pPr>
      <w:r>
        <w:t>Правовым основанием обработки персональных данны</w:t>
      </w:r>
      <w:r>
        <w:t>х в Обществе являются: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7"/>
        </w:tabs>
        <w:spacing w:line="317" w:lineRule="exact"/>
        <w:ind w:left="320"/>
      </w:pPr>
      <w:r>
        <w:t>Федеральный закон от 27.07.2006 №152-ФЗ «О персональных данных» (ст.1, 6, 22);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7"/>
        </w:tabs>
        <w:spacing w:line="326" w:lineRule="exact"/>
        <w:ind w:left="320"/>
      </w:pPr>
      <w:r>
        <w:t>Трудовой кодекс РФ (Федеральный закон от 30.12.2001 №197-ФЗ, ст.86-90);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7"/>
        </w:tabs>
        <w:spacing w:line="326" w:lineRule="exact"/>
        <w:ind w:left="320"/>
      </w:pPr>
      <w:r>
        <w:t>Гражданский кодекс РФ (Федеральный закон от 26.01.1996 №14-ФЗ, гл. 48);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7"/>
        </w:tabs>
        <w:spacing w:line="326" w:lineRule="exact"/>
        <w:ind w:left="320"/>
      </w:pPr>
      <w:r>
        <w:t>Федеральны</w:t>
      </w:r>
      <w:r>
        <w:t>й закон от 25.04.2002 №40-Ф3 «Об обязательном страховании гражданской ответственности владельцев транспортных средств»;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7"/>
        </w:tabs>
        <w:spacing w:line="326" w:lineRule="exact"/>
        <w:ind w:left="320"/>
      </w:pPr>
      <w:r>
        <w:t>Закон Российской федерации от 27.11.1992 №4015-1 «Об организации страхового дела в Российской Федерации»;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7"/>
        </w:tabs>
        <w:spacing w:line="326" w:lineRule="exact"/>
        <w:ind w:left="320"/>
      </w:pPr>
      <w:r>
        <w:t>Федеральный закон от 07.08.200</w:t>
      </w:r>
      <w:r>
        <w:t>1 №115-ФЗ «О противодействии легализации (отмыванию) доходов, полученных преступным путем и финансированию терроризма» (ст.7);</w:t>
      </w:r>
    </w:p>
    <w:p w:rsidR="003E3B0C" w:rsidRDefault="008B4E6F">
      <w:pPr>
        <w:pStyle w:val="20"/>
        <w:numPr>
          <w:ilvl w:val="0"/>
          <w:numId w:val="2"/>
        </w:numPr>
        <w:shd w:val="clear" w:color="auto" w:fill="auto"/>
        <w:tabs>
          <w:tab w:val="left" w:pos="287"/>
        </w:tabs>
        <w:spacing w:line="326" w:lineRule="exact"/>
        <w:ind w:left="320"/>
      </w:pPr>
      <w:r>
        <w:t>Устав АО «ВостСибЖАСО»</w:t>
      </w:r>
      <w:r w:rsidR="004D66E3">
        <w:t>»;</w:t>
      </w:r>
    </w:p>
    <w:p w:rsidR="00B929C1" w:rsidRDefault="004D66E3" w:rsidP="00B929C1">
      <w:pPr>
        <w:pStyle w:val="20"/>
        <w:numPr>
          <w:ilvl w:val="0"/>
          <w:numId w:val="2"/>
        </w:numPr>
        <w:tabs>
          <w:tab w:val="left" w:pos="288"/>
        </w:tabs>
        <w:spacing w:after="319" w:line="317" w:lineRule="exact"/>
        <w:ind w:left="284"/>
      </w:pPr>
      <w:r>
        <w:t xml:space="preserve">Лицензии Центрального банка Российской Федерации </w:t>
      </w:r>
      <w:r w:rsidR="00B929C1">
        <w:t xml:space="preserve">Лицензия на осуществление страхования СИ № 0433 от 28.10.2016 г. (Вид деятельности: добровольное имущественное страхование), выдана Центральным Банком Российской Федерации (Банком России), решение о замене бланка лицензии: </w:t>
      </w:r>
      <w:r w:rsidR="00B929C1">
        <w:lastRenderedPageBreak/>
        <w:t>РБ-52-3/1566 от 28.10.2016 г.</w:t>
      </w:r>
    </w:p>
    <w:p w:rsidR="003E3B0C" w:rsidRDefault="00B929C1" w:rsidP="00B929C1">
      <w:pPr>
        <w:pStyle w:val="20"/>
        <w:numPr>
          <w:ilvl w:val="0"/>
          <w:numId w:val="2"/>
        </w:numPr>
        <w:shd w:val="clear" w:color="auto" w:fill="auto"/>
        <w:tabs>
          <w:tab w:val="left" w:pos="288"/>
        </w:tabs>
        <w:spacing w:after="319" w:line="317" w:lineRule="exact"/>
        <w:ind w:left="320"/>
      </w:pPr>
      <w:r>
        <w:t xml:space="preserve"> </w:t>
      </w:r>
      <w:r>
        <w:t>Лицензия на осуществление страхования СЛ № 0433 от 28.10.2016 г. (Вид деятельности: добровольное личное страхование, за исключением добровольного страхования жизни), выдана Центральным Банком Российской Федерации (Банком России),  решение о замене бланка лицензии: РБ-52-3/1566 от 28.10.2016 г.</w:t>
      </w:r>
    </w:p>
    <w:p w:rsidR="003E3B0C" w:rsidRDefault="004D66E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484"/>
        </w:tabs>
        <w:spacing w:before="0" w:after="237"/>
        <w:ind w:left="2160"/>
        <w:jc w:val="left"/>
      </w:pPr>
      <w:bookmarkStart w:id="5" w:name="bookmark4"/>
      <w:r>
        <w:t>Цели обработки персональных данных.</w:t>
      </w:r>
      <w:bookmarkEnd w:id="5"/>
    </w:p>
    <w:p w:rsidR="003E3B0C" w:rsidRDefault="004D66E3">
      <w:pPr>
        <w:pStyle w:val="20"/>
        <w:shd w:val="clear" w:color="auto" w:fill="auto"/>
        <w:spacing w:line="322" w:lineRule="exact"/>
        <w:ind w:firstLine="0"/>
        <w:jc w:val="right"/>
      </w:pPr>
      <w:r>
        <w:t>В соответствии с п.2 ст.5 №152-ФЗ «О персональных данных» в Обществе</w:t>
      </w:r>
    </w:p>
    <w:p w:rsidR="003E3B0C" w:rsidRDefault="004D66E3">
      <w:pPr>
        <w:pStyle w:val="20"/>
        <w:shd w:val="clear" w:color="auto" w:fill="auto"/>
        <w:spacing w:line="322" w:lineRule="exact"/>
        <w:ind w:left="320"/>
      </w:pPr>
      <w:r>
        <w:t>определены следующие цели обработки персональных данных: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8"/>
        </w:tabs>
        <w:spacing w:line="322" w:lineRule="exact"/>
        <w:ind w:left="320"/>
      </w:pPr>
      <w:r>
        <w:t xml:space="preserve">осуществление предпринимательской деятельности в сфере страхового дела, </w:t>
      </w:r>
      <w:r>
        <w:t>оказание услуг в области страхования;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8"/>
        </w:tabs>
        <w:spacing w:line="322" w:lineRule="exact"/>
        <w:ind w:left="320"/>
      </w:pPr>
      <w:r>
        <w:t>развитие страхования для обеспечения всесторонней защиты имущественных прав и интересов граждан и юридических лиц на территории Российской Федерации и за ее пределами и иных видов деятельности, не запрещенных действующ</w:t>
      </w:r>
      <w:r>
        <w:t>им законодательством;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8"/>
        </w:tabs>
        <w:spacing w:line="322" w:lineRule="exact"/>
        <w:ind w:left="320"/>
      </w:pPr>
      <w:r>
        <w:t>исполнение трудового законодательства Российской Федерации, обеспечение кадрового учета работников Общества;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8"/>
        </w:tabs>
        <w:spacing w:after="323" w:line="322" w:lineRule="exact"/>
        <w:ind w:left="320"/>
      </w:pPr>
      <w:r>
        <w:t>осуществление финансово-хозяйственной деятельности.</w:t>
      </w:r>
    </w:p>
    <w:p w:rsidR="003E3B0C" w:rsidRDefault="004D66E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209"/>
        </w:tabs>
        <w:spacing w:before="0" w:after="237"/>
        <w:ind w:left="1880"/>
        <w:jc w:val="left"/>
      </w:pPr>
      <w:bookmarkStart w:id="6" w:name="bookmark5"/>
      <w:r>
        <w:t>Принципы обработки персональных данных</w:t>
      </w:r>
      <w:bookmarkEnd w:id="6"/>
    </w:p>
    <w:p w:rsidR="003E3B0C" w:rsidRDefault="004D66E3">
      <w:pPr>
        <w:pStyle w:val="20"/>
        <w:shd w:val="clear" w:color="auto" w:fill="auto"/>
        <w:spacing w:line="322" w:lineRule="exact"/>
        <w:ind w:firstLine="0"/>
        <w:jc w:val="right"/>
      </w:pPr>
      <w:r>
        <w:t>Обработка персональных данных в Об</w:t>
      </w:r>
      <w:r>
        <w:t>ществе осуществляется на основе</w:t>
      </w:r>
    </w:p>
    <w:p w:rsidR="003E3B0C" w:rsidRDefault="004D66E3">
      <w:pPr>
        <w:pStyle w:val="20"/>
        <w:shd w:val="clear" w:color="auto" w:fill="auto"/>
        <w:spacing w:line="322" w:lineRule="exact"/>
        <w:ind w:left="320"/>
      </w:pPr>
      <w:r>
        <w:t>следующих принципов: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8"/>
        </w:tabs>
        <w:spacing w:line="322" w:lineRule="exact"/>
        <w:ind w:left="320"/>
      </w:pPr>
      <w:r>
        <w:t>обработка персональных данных осуществляется на законной и справедливой основе;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8"/>
        </w:tabs>
        <w:spacing w:line="322" w:lineRule="exact"/>
        <w:ind w:left="320"/>
      </w:pPr>
      <w:r>
        <w:t xml:space="preserve">обработка персональных данных ограничивается достижением конкретных, заранее определенных и законных целей. Не допускается </w:t>
      </w:r>
      <w:r>
        <w:t>обработка персональных данных, несовместимая с целями сбора персональных данных. По достижению цели обработка персональных данных должна быть прекращена, за исключением случаев, предусмотренных законодательством;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8"/>
        </w:tabs>
        <w:spacing w:line="322" w:lineRule="exact"/>
        <w:ind w:left="320"/>
      </w:pPr>
      <w:r>
        <w:t>не допускается объединение баз данных, соде</w:t>
      </w:r>
      <w:r>
        <w:t>ржащих персональные данные, обработка которых осуществляется в целях, несовместимых между собой;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8"/>
        </w:tabs>
        <w:spacing w:line="322" w:lineRule="exact"/>
        <w:ind w:left="320"/>
      </w:pPr>
      <w:r>
        <w:t>обработке подлежат только персональные данные, которые отвечают целям их обработки;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8"/>
        </w:tabs>
        <w:spacing w:line="322" w:lineRule="exact"/>
        <w:ind w:left="320"/>
      </w:pPr>
      <w:r>
        <w:t>содержание и объем обрабатываемых персональных данных соответствуют заявлен</w:t>
      </w:r>
      <w:r>
        <w:t>ным целям обработки. Обрабатываемые персональные данные не являются избыточными по отношению к заявленным целям их обработки;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8"/>
        </w:tabs>
        <w:spacing w:line="322" w:lineRule="exact"/>
        <w:ind w:left="320"/>
      </w:pPr>
      <w:r>
        <w:t>при обработке персональных данных обеспечивается точность персональных данных, их достаточность, а в необходимых случаях и актуаль</w:t>
      </w:r>
      <w:r>
        <w:t>ность по отношению к целям обработки персональных данных;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8"/>
        </w:tabs>
        <w:spacing w:after="643" w:line="322" w:lineRule="exact"/>
        <w:ind w:left="320"/>
      </w:pPr>
      <w:r>
        <w:t>хранение персональных данных осуществляется в форме, позволяющей определить субъекта персональных данных, не дольше, чем этого требуют цели обработки персональных данных, если срок хранения персонал</w:t>
      </w:r>
      <w:r>
        <w:t xml:space="preserve">ьных </w:t>
      </w:r>
      <w:r>
        <w:lastRenderedPageBreak/>
        <w:t>данных не установлен федеральным законом, договором, стороной которого, выгодоприобретателем или поручителем по которому является субъект персональных данных. Обрабатываемые персональные данные подлежат уничтожению либо обезличиванию по достижении цел</w:t>
      </w:r>
      <w:r>
        <w:t>ей обработки, или в случае утраты необходимости в достижении этих целей, если иное не предусмотрено федеральным законом.</w:t>
      </w:r>
    </w:p>
    <w:p w:rsidR="003E3B0C" w:rsidRDefault="004D66E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115"/>
        </w:tabs>
        <w:spacing w:before="0" w:after="237"/>
        <w:ind w:left="1800"/>
        <w:jc w:val="left"/>
      </w:pPr>
      <w:bookmarkStart w:id="7" w:name="bookmark6"/>
      <w:r>
        <w:t>Субъекты и категории персональных данных.</w:t>
      </w:r>
      <w:bookmarkEnd w:id="7"/>
    </w:p>
    <w:p w:rsidR="003E3B0C" w:rsidRDefault="004D66E3">
      <w:pPr>
        <w:pStyle w:val="20"/>
        <w:shd w:val="clear" w:color="auto" w:fill="auto"/>
        <w:spacing w:line="322" w:lineRule="exact"/>
        <w:ind w:firstLine="0"/>
        <w:jc w:val="right"/>
      </w:pPr>
      <w:r>
        <w:t>В Обществе обрабатываются персональные данные следующих категорий</w:t>
      </w:r>
    </w:p>
    <w:p w:rsidR="003E3B0C" w:rsidRDefault="004D66E3">
      <w:pPr>
        <w:pStyle w:val="20"/>
        <w:shd w:val="clear" w:color="auto" w:fill="auto"/>
        <w:spacing w:line="322" w:lineRule="exact"/>
        <w:ind w:left="320"/>
      </w:pPr>
      <w:r>
        <w:t>субъектов персональных данн</w:t>
      </w:r>
      <w:r>
        <w:t>ых: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line="322" w:lineRule="exact"/>
        <w:ind w:left="320"/>
      </w:pPr>
      <w:r>
        <w:t>работники Общества;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line="322" w:lineRule="exact"/>
        <w:ind w:left="320"/>
      </w:pPr>
      <w:r>
        <w:t>работники сторонних организаций, работающие по договорам подряда и оказания услуг, страховые агенты (работающие по агентским договорам);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line="322" w:lineRule="exact"/>
        <w:ind w:left="320"/>
      </w:pPr>
      <w:r>
        <w:t>физические лица, привлеченные Обществом для выполнения работ (оказания услуг) на основе граждан</w:t>
      </w:r>
      <w:r>
        <w:t>ско-правовых договоров;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line="322" w:lineRule="exact"/>
        <w:ind w:left="320"/>
      </w:pPr>
      <w:r>
        <w:t>физические лица - клиенты Общества, являющиеся страхователями,</w:t>
      </w:r>
    </w:p>
    <w:p w:rsidR="003E3B0C" w:rsidRDefault="004D66E3">
      <w:pPr>
        <w:pStyle w:val="20"/>
        <w:shd w:val="clear" w:color="auto" w:fill="auto"/>
        <w:tabs>
          <w:tab w:val="left" w:pos="4016"/>
        </w:tabs>
        <w:spacing w:line="322" w:lineRule="exact"/>
        <w:ind w:left="320" w:firstLine="0"/>
      </w:pPr>
      <w:proofErr w:type="gramStart"/>
      <w:r>
        <w:t>застрахованными</w:t>
      </w:r>
      <w:proofErr w:type="gramEnd"/>
      <w:r>
        <w:t>, выгодоприобретателями или упомянутые в договоре страхования, в том числе:</w:t>
      </w:r>
      <w:r>
        <w:tab/>
        <w:t>допущенные к управлению транспортными</w:t>
      </w:r>
    </w:p>
    <w:p w:rsidR="003E3B0C" w:rsidRDefault="00611F79">
      <w:pPr>
        <w:pStyle w:val="20"/>
        <w:shd w:val="clear" w:color="auto" w:fill="auto"/>
        <w:spacing w:line="322" w:lineRule="exact"/>
        <w:ind w:left="320" w:firstLine="0"/>
      </w:pPr>
      <w:r>
        <w:t>средствами по договорам </w:t>
      </w:r>
      <w:r w:rsidR="004D66E3">
        <w:t>добровольного страхования гражданской ответственности владельца транспортного средства, договорам страхования сре</w:t>
      </w:r>
      <w:proofErr w:type="gramStart"/>
      <w:r w:rsidR="004D66E3">
        <w:t>дств тр</w:t>
      </w:r>
      <w:proofErr w:type="gramEnd"/>
      <w:r w:rsidR="004D66E3">
        <w:t>анспорта;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line="317" w:lineRule="exact"/>
        <w:ind w:left="320"/>
      </w:pPr>
      <w:r>
        <w:t>физические лица:</w:t>
      </w:r>
      <w:r w:rsidR="00611F79">
        <w:t xml:space="preserve"> потенциальные клиенты АО «ВостСибЖАСО</w:t>
      </w:r>
      <w:r>
        <w:t>», предоставившие согласие на обработку их персональных данных, в том числе п</w:t>
      </w:r>
      <w:r>
        <w:t>редоставившие согласия на получение рекламы и информационных рассылок по сетям электросвязи, в том числе посредством использования телефонной, факсимильной, подвижной радиотелефонной связи в письменной или электронной форме, подписанной электронной подпись</w:t>
      </w:r>
      <w:r>
        <w:t>ю; пользоват</w:t>
      </w:r>
      <w:r w:rsidR="00611F79">
        <w:t>ели официального сайта АО «ВостСибЖАСО»</w:t>
      </w:r>
      <w:r>
        <w:t>, являющиеся стороной пользова</w:t>
      </w:r>
      <w:r w:rsidR="00611F79">
        <w:t>тельского соглашения с АО «ВостСибЖАСО»</w:t>
      </w:r>
      <w:r>
        <w:t>» либо предоставившие согласие на обработку их персональных данных.</w:t>
      </w:r>
    </w:p>
    <w:p w:rsidR="003E3B0C" w:rsidRDefault="004D66E3">
      <w:pPr>
        <w:pStyle w:val="20"/>
        <w:shd w:val="clear" w:color="auto" w:fill="auto"/>
        <w:spacing w:line="317" w:lineRule="exact"/>
        <w:ind w:firstLine="0"/>
        <w:jc w:val="right"/>
      </w:pPr>
      <w:r>
        <w:t>Общество осуществляет обработк</w:t>
      </w:r>
      <w:r>
        <w:t>у специальных категорий персональных</w:t>
      </w:r>
    </w:p>
    <w:p w:rsidR="003E3B0C" w:rsidRDefault="004D66E3">
      <w:pPr>
        <w:pStyle w:val="20"/>
        <w:shd w:val="clear" w:color="auto" w:fill="auto"/>
        <w:spacing w:line="317" w:lineRule="exact"/>
        <w:ind w:left="320"/>
      </w:pPr>
      <w:r>
        <w:t>данных (состояние здоровья) в следующих случаях: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line="317" w:lineRule="exact"/>
        <w:ind w:left="320"/>
      </w:pPr>
      <w:r>
        <w:t>субъект персональных данных дал согласие в письменной форме на обработку своих персональных данных;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line="317" w:lineRule="exact"/>
        <w:ind w:left="320"/>
      </w:pPr>
      <w:r>
        <w:t>обработка персональных данных осуществляется в соответствии с законода</w:t>
      </w:r>
      <w:r>
        <w:t>тельством о государственной социальной помощи, трудовым законодательством, пенсионным законодательством Российской Федерации;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line="317" w:lineRule="exact"/>
        <w:ind w:left="320"/>
      </w:pPr>
      <w:r>
        <w:t>обработка персональных данных необходима для защиты жизни, здоровья или иных жизненно важных интересов субъекта персональных данны</w:t>
      </w:r>
      <w:r>
        <w:t>х либо жизни, здоровья или иных жизненно важных интересов других лиц и получение согласия субъекта персональных данных невозможно;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89"/>
        </w:tabs>
        <w:spacing w:line="317" w:lineRule="exact"/>
        <w:ind w:left="320"/>
      </w:pPr>
      <w:r>
        <w:t>обработка персональных данных осуществляется в медико-профилактических целях, в целях установления медицинского диагноза, ока</w:t>
      </w:r>
      <w:r>
        <w:t xml:space="preserve">зания медицинских и </w:t>
      </w:r>
      <w:proofErr w:type="gramStart"/>
      <w:r>
        <w:t>медико-социальных</w:t>
      </w:r>
      <w:proofErr w:type="gramEnd"/>
      <w:r>
        <w:t xml:space="preserve"> услуг при условии, что обработка персональных данных </w:t>
      </w:r>
      <w:r>
        <w:lastRenderedPageBreak/>
        <w:t xml:space="preserve">осуществляется лицом, профессионально занимающимся медицинской деятельностью и обязанным в соответствии с законодательством Российской Федерации сохранять врачебную </w:t>
      </w:r>
      <w:r>
        <w:t>тайну;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90"/>
        </w:tabs>
        <w:spacing w:line="322" w:lineRule="exact"/>
        <w:ind w:left="320"/>
      </w:pPr>
      <w:r>
        <w:t>обработка персональных данных необходима для установления или осуществления прав субъекта персональных данных или третьих лиц, а равно и в связи с осуществлением правосудия;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90"/>
        </w:tabs>
        <w:spacing w:after="323" w:line="322" w:lineRule="exact"/>
        <w:ind w:left="320"/>
      </w:pPr>
      <w:r>
        <w:t xml:space="preserve">обработка персональных данных осуществляется в соответствии с </w:t>
      </w:r>
      <w:r>
        <w:t>законодательством об обязательных видах страхования, со страховым законодательством.</w:t>
      </w:r>
    </w:p>
    <w:p w:rsidR="003E3B0C" w:rsidRDefault="004D66E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113"/>
        </w:tabs>
        <w:spacing w:before="0" w:after="241"/>
        <w:ind w:left="800"/>
        <w:jc w:val="left"/>
      </w:pPr>
      <w:bookmarkStart w:id="8" w:name="bookmark7"/>
      <w:r>
        <w:t>Обеспечение защиты персональных данных при их обработке</w:t>
      </w:r>
      <w:bookmarkEnd w:id="8"/>
    </w:p>
    <w:p w:rsidR="003E3B0C" w:rsidRDefault="004D66E3">
      <w:pPr>
        <w:pStyle w:val="20"/>
        <w:shd w:val="clear" w:color="auto" w:fill="auto"/>
        <w:spacing w:line="317" w:lineRule="exact"/>
        <w:ind w:firstLine="600"/>
      </w:pPr>
      <w:r>
        <w:t>Безопасность персональных данных, обрабатываемых в Обществе, обеспечивается принятием правовых, организационных и т</w:t>
      </w:r>
      <w:r>
        <w:t>ехнических мер, определенных Положением об обработке персональных данных и Положением об организации и обеспече</w:t>
      </w:r>
      <w:r w:rsidR="00C91781">
        <w:t>нию защиты персональных данных.</w:t>
      </w:r>
    </w:p>
    <w:p w:rsidR="003E3B0C" w:rsidRDefault="004D66E3">
      <w:pPr>
        <w:pStyle w:val="20"/>
        <w:shd w:val="clear" w:color="auto" w:fill="auto"/>
        <w:spacing w:line="317" w:lineRule="exact"/>
        <w:ind w:firstLine="600"/>
      </w:pPr>
      <w:r>
        <w:t>Обеспечение Обществом защиты персональных данных от неправом</w:t>
      </w:r>
      <w:r>
        <w:t xml:space="preserve">ерного или случайного доступа к ним, уничтожения, изменения, блокирования, копирования, предоставления, распространения персональных данных, а также </w:t>
      </w:r>
      <w:proofErr w:type="gramStart"/>
      <w:r>
        <w:t>от</w:t>
      </w:r>
      <w:proofErr w:type="gramEnd"/>
      <w:r>
        <w:t xml:space="preserve"> иных неправомерных действий в отношении персональных данных достигается в частности следующими принятыми</w:t>
      </w:r>
      <w:r>
        <w:t xml:space="preserve"> мерами: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90"/>
        </w:tabs>
        <w:spacing w:line="317" w:lineRule="exact"/>
        <w:ind w:left="320"/>
      </w:pPr>
      <w:r>
        <w:t>определены угрозы безопасности персональных данных при их обработке в информационных системах персональных данных;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90"/>
        </w:tabs>
        <w:spacing w:line="317" w:lineRule="exact"/>
        <w:ind w:left="320"/>
      </w:pPr>
      <w:r>
        <w:t>применены организационные и технические меры безопасности персональных данных, соответствующие требованиям к защите персональных дан</w:t>
      </w:r>
      <w:r>
        <w:t>ных, установленным Правительством Российской Федерации к уровням защищенности персональных данных;</w:t>
      </w:r>
    </w:p>
    <w:p w:rsidR="003E3B0C" w:rsidRDefault="004D66E3">
      <w:pPr>
        <w:pStyle w:val="10"/>
        <w:keepNext/>
        <w:keepLines/>
        <w:numPr>
          <w:ilvl w:val="0"/>
          <w:numId w:val="2"/>
        </w:numPr>
        <w:shd w:val="clear" w:color="auto" w:fill="auto"/>
        <w:tabs>
          <w:tab w:val="left" w:pos="290"/>
        </w:tabs>
        <w:ind w:left="320"/>
      </w:pPr>
      <w:bookmarkStart w:id="9" w:name="bookmark8"/>
      <w:r>
        <w:t xml:space="preserve">в составе системы защиты информационных систем персональных данных применены прошедшие в установленном порядке процедуру оценки соответствия средства защиты </w:t>
      </w:r>
      <w:r>
        <w:t>информации;</w:t>
      </w:r>
      <w:bookmarkEnd w:id="9"/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90"/>
        </w:tabs>
        <w:spacing w:line="322" w:lineRule="exact"/>
        <w:ind w:left="320"/>
      </w:pPr>
      <w:r>
        <w:t>произведена 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90"/>
        </w:tabs>
        <w:spacing w:line="322" w:lineRule="exact"/>
        <w:ind w:left="320"/>
      </w:pPr>
      <w:r>
        <w:t>осуществлен учет машинных носителей персональных данных;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90"/>
        </w:tabs>
        <w:spacing w:line="317" w:lineRule="exact"/>
        <w:ind w:left="320"/>
      </w:pPr>
      <w:r>
        <w:t>осуществляется монитори</w:t>
      </w:r>
      <w:r>
        <w:t>нг событий информационной безопасности с целью, обнаружения фактов несанкционированного доступа к персональным данным и принятия предупредительных мер защиты;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90"/>
        </w:tabs>
        <w:spacing w:line="317" w:lineRule="exact"/>
        <w:ind w:left="320"/>
      </w:pPr>
      <w:r>
        <w:t>приняты технические и организационные меры для обеспечения восстановления персональных данных, мо</w:t>
      </w:r>
      <w:r>
        <w:t>дифицированных или уничтоженных вследствие несанкционированного доступа к ним;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90"/>
        </w:tabs>
        <w:spacing w:line="317" w:lineRule="exact"/>
        <w:ind w:left="320"/>
      </w:pPr>
      <w:r>
        <w:t>установлены правила доступа к персональным данным, обрабатываемым в информационных системах персональных данных, а также обеспечена регистрация и учет всех действий, совершаемых</w:t>
      </w:r>
      <w:r>
        <w:t xml:space="preserve"> с персональными данными в информационных системах персональных данных;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91"/>
          <w:tab w:val="right" w:pos="4103"/>
          <w:tab w:val="right" w:pos="5986"/>
          <w:tab w:val="left" w:pos="6148"/>
        </w:tabs>
        <w:spacing w:line="317" w:lineRule="exact"/>
        <w:ind w:left="320"/>
      </w:pPr>
      <w:r>
        <w:t>осуществляется</w:t>
      </w:r>
      <w:r>
        <w:tab/>
      </w:r>
      <w:proofErr w:type="gramStart"/>
      <w:r>
        <w:t>контроль за</w:t>
      </w:r>
      <w:proofErr w:type="gramEnd"/>
      <w:r>
        <w:tab/>
        <w:t>принимаемыми</w:t>
      </w:r>
      <w:r>
        <w:tab/>
        <w:t>мерами по обеспечению</w:t>
      </w:r>
    </w:p>
    <w:p w:rsidR="003E3B0C" w:rsidRDefault="004D66E3">
      <w:pPr>
        <w:pStyle w:val="20"/>
        <w:shd w:val="clear" w:color="auto" w:fill="auto"/>
        <w:tabs>
          <w:tab w:val="right" w:pos="4103"/>
          <w:tab w:val="right" w:pos="5986"/>
          <w:tab w:val="left" w:pos="6180"/>
          <w:tab w:val="right" w:pos="9348"/>
        </w:tabs>
        <w:spacing w:line="317" w:lineRule="exact"/>
        <w:ind w:left="320" w:firstLine="0"/>
      </w:pPr>
      <w:r>
        <w:lastRenderedPageBreak/>
        <w:t>безопасности</w:t>
      </w:r>
      <w:r>
        <w:tab/>
        <w:t>персональных</w:t>
      </w:r>
      <w:r>
        <w:tab/>
        <w:t>данных и</w:t>
      </w:r>
      <w:r>
        <w:tab/>
        <w:t>уровней</w:t>
      </w:r>
      <w:r>
        <w:tab/>
        <w:t>защищенности</w:t>
      </w:r>
    </w:p>
    <w:p w:rsidR="003E3B0C" w:rsidRDefault="004D66E3">
      <w:pPr>
        <w:pStyle w:val="20"/>
        <w:shd w:val="clear" w:color="auto" w:fill="auto"/>
        <w:spacing w:line="317" w:lineRule="exact"/>
        <w:ind w:left="320" w:firstLine="0"/>
      </w:pPr>
      <w:r>
        <w:t>информационных систем персональных данных.</w:t>
      </w:r>
    </w:p>
    <w:p w:rsidR="003E3B0C" w:rsidRDefault="004D66E3">
      <w:pPr>
        <w:pStyle w:val="20"/>
        <w:shd w:val="clear" w:color="auto" w:fill="auto"/>
        <w:tabs>
          <w:tab w:val="left" w:pos="2890"/>
          <w:tab w:val="left" w:pos="6114"/>
          <w:tab w:val="left" w:pos="8472"/>
        </w:tabs>
        <w:spacing w:line="317" w:lineRule="exact"/>
        <w:ind w:firstLine="600"/>
      </w:pPr>
      <w:r>
        <w:t>Обеспечение</w:t>
      </w:r>
      <w:r>
        <w:tab/>
      </w:r>
      <w:r>
        <w:t>конфиденциальности</w:t>
      </w:r>
      <w:r>
        <w:tab/>
        <w:t>персональных</w:t>
      </w:r>
      <w:r>
        <w:tab/>
        <w:t>данных,</w:t>
      </w:r>
    </w:p>
    <w:p w:rsidR="003E3B0C" w:rsidRDefault="004D66E3">
      <w:pPr>
        <w:pStyle w:val="20"/>
        <w:shd w:val="clear" w:color="auto" w:fill="auto"/>
        <w:tabs>
          <w:tab w:val="right" w:pos="4103"/>
          <w:tab w:val="right" w:pos="5986"/>
          <w:tab w:val="left" w:pos="6143"/>
          <w:tab w:val="right" w:pos="9348"/>
        </w:tabs>
        <w:spacing w:line="317" w:lineRule="exact"/>
        <w:ind w:firstLine="0"/>
      </w:pPr>
      <w:r>
        <w:t xml:space="preserve">обрабатывающихся в Обществе, является обязательным требованием для всех работников Общества, допущенных к обработке персональных данных в связи со служебной деятельностью. Все работники, имеющие действующие трудовые </w:t>
      </w:r>
      <w:r>
        <w:t>отношения, деятельность которых связана с получением, обработкой и защитой персональных данных, подписывают обязательство о неразглашении персональных данных, проходят инструктаж по обеспечению требований информационной</w:t>
      </w:r>
      <w:r>
        <w:tab/>
        <w:t>безопасности</w:t>
      </w:r>
      <w:r>
        <w:tab/>
        <w:t>под роспись</w:t>
      </w:r>
      <w:r>
        <w:tab/>
        <w:t>и несут</w:t>
      </w:r>
      <w:r>
        <w:tab/>
        <w:t>пер</w:t>
      </w:r>
      <w:r>
        <w:t>сональную</w:t>
      </w:r>
    </w:p>
    <w:p w:rsidR="003E3B0C" w:rsidRDefault="004D66E3">
      <w:pPr>
        <w:pStyle w:val="20"/>
        <w:shd w:val="clear" w:color="auto" w:fill="auto"/>
        <w:tabs>
          <w:tab w:val="right" w:pos="5986"/>
          <w:tab w:val="left" w:pos="6143"/>
          <w:tab w:val="right" w:pos="9348"/>
        </w:tabs>
        <w:spacing w:line="317" w:lineRule="exact"/>
        <w:ind w:left="320"/>
      </w:pPr>
      <w:r>
        <w:t>ответственность за соблюдение</w:t>
      </w:r>
      <w:r>
        <w:tab/>
        <w:t>требований по</w:t>
      </w:r>
      <w:r>
        <w:tab/>
        <w:t>обработке</w:t>
      </w:r>
      <w:r>
        <w:tab/>
        <w:t>и обеспечению</w:t>
      </w:r>
    </w:p>
    <w:p w:rsidR="003E3B0C" w:rsidRDefault="004D66E3">
      <w:pPr>
        <w:pStyle w:val="20"/>
        <w:shd w:val="clear" w:color="auto" w:fill="auto"/>
        <w:spacing w:after="319" w:line="317" w:lineRule="exact"/>
        <w:ind w:left="320"/>
      </w:pPr>
      <w:r>
        <w:t>безопасности персональных данных.</w:t>
      </w:r>
    </w:p>
    <w:p w:rsidR="003E3B0C" w:rsidRDefault="004D66E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2555"/>
        </w:tabs>
        <w:spacing w:before="0" w:after="237"/>
        <w:ind w:left="2220"/>
        <w:jc w:val="left"/>
      </w:pPr>
      <w:bookmarkStart w:id="10" w:name="bookmark9"/>
      <w:r>
        <w:t>Права субъекта персональных данных</w:t>
      </w:r>
      <w:bookmarkEnd w:id="10"/>
    </w:p>
    <w:p w:rsidR="003E3B0C" w:rsidRDefault="004D66E3">
      <w:pPr>
        <w:pStyle w:val="20"/>
        <w:shd w:val="clear" w:color="auto" w:fill="auto"/>
        <w:spacing w:line="322" w:lineRule="exact"/>
        <w:ind w:firstLine="600"/>
      </w:pPr>
      <w:r>
        <w:t xml:space="preserve">В соответствии с ч.7, ст.14 №152-ФЗ «О персональных данных» субъект персональных данных имеет право на </w:t>
      </w:r>
      <w:r>
        <w:t>получение информации, касающейся обработки его персональных данных, в том числе содержащей: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line="322" w:lineRule="exact"/>
        <w:ind w:left="320"/>
      </w:pPr>
      <w:r>
        <w:t>подтверждение факта обработки персональных данных Обществом;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line="268" w:lineRule="exact"/>
        <w:ind w:left="320"/>
      </w:pPr>
      <w:r>
        <w:t>правовые основания и цели обработки персональных данных Обществом;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line="268" w:lineRule="exact"/>
        <w:ind w:left="320"/>
      </w:pPr>
      <w:r>
        <w:t>цели и применяемые Обществом способы</w:t>
      </w:r>
      <w:r>
        <w:t xml:space="preserve"> обработки персональных данных;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line="322" w:lineRule="exact"/>
        <w:ind w:left="320"/>
      </w:pPr>
      <w:r>
        <w:t>наименование и место нахождения Общества, сведения о лицах (за исключением работников Общества), которые имеют доступ к персональным данным или которым могут быть раскрыты персональные данные на основании договора с Общество</w:t>
      </w:r>
      <w:r>
        <w:t>м или на основании федерального закона;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line="322" w:lineRule="exact"/>
        <w:ind w:left="320"/>
      </w:pPr>
      <w:r>
        <w:t>обрабатываемые персональные данные, относящиеся к соответствующему субъекту персональных данных, источник их получения, если иной порядок представления таких данных не предусмотрен федеральным законом;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line="322" w:lineRule="exact"/>
        <w:ind w:left="320"/>
      </w:pPr>
      <w:r>
        <w:t>сроки обработк</w:t>
      </w:r>
      <w:r>
        <w:t>и персональных данных, в том числе сроки их хранения;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line="317" w:lineRule="exact"/>
        <w:ind w:left="320"/>
      </w:pPr>
      <w:r>
        <w:t>порядок осуществления субъектом персональных данных прав, предусмотренных №152-ФЗ «О персональных данных»;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line="317" w:lineRule="exact"/>
        <w:ind w:left="320"/>
      </w:pPr>
      <w:r>
        <w:t xml:space="preserve">информацию </w:t>
      </w:r>
      <w:proofErr w:type="gramStart"/>
      <w:r>
        <w:t>об</w:t>
      </w:r>
      <w:proofErr w:type="gramEnd"/>
      <w:r>
        <w:t xml:space="preserve"> </w:t>
      </w:r>
      <w:proofErr w:type="gramStart"/>
      <w:r>
        <w:t>осуществленной</w:t>
      </w:r>
      <w:proofErr w:type="gramEnd"/>
      <w:r>
        <w:t xml:space="preserve"> или о предполагаемой трансграничной передаче данных;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line="317" w:lineRule="exact"/>
        <w:ind w:left="320"/>
      </w:pPr>
      <w:r>
        <w:t xml:space="preserve">наименование </w:t>
      </w:r>
      <w:r>
        <w:t>или фамилию, имя, отчество и адрес лица, осуществляющего обработку персональных данных по поручению Общества, если обработка поручена или будет поручена такому лицу;</w:t>
      </w:r>
    </w:p>
    <w:p w:rsidR="003E3B0C" w:rsidRDefault="004D66E3">
      <w:pPr>
        <w:pStyle w:val="20"/>
        <w:numPr>
          <w:ilvl w:val="0"/>
          <w:numId w:val="2"/>
        </w:numPr>
        <w:shd w:val="clear" w:color="auto" w:fill="auto"/>
        <w:tabs>
          <w:tab w:val="left" w:pos="291"/>
        </w:tabs>
        <w:spacing w:line="317" w:lineRule="exact"/>
        <w:ind w:left="320"/>
      </w:pPr>
      <w:r>
        <w:t>иные сведения, предусмотренные №152-ФЗ «О персональных данных» или другими федеральными за</w:t>
      </w:r>
      <w:r>
        <w:t>конами.</w:t>
      </w:r>
    </w:p>
    <w:p w:rsidR="003E3B0C" w:rsidRDefault="004D66E3">
      <w:pPr>
        <w:pStyle w:val="20"/>
        <w:shd w:val="clear" w:color="auto" w:fill="auto"/>
        <w:spacing w:line="317" w:lineRule="exact"/>
        <w:ind w:firstLine="600"/>
      </w:pPr>
      <w:r>
        <w:t xml:space="preserve">Доступ к сведениям, определенным ч.7, ст.14 №152-ФЗ «О персональных данных» предоставляется субъекту персональных данных или его представителю при обращении, либо при получении запроса субъекта персональных данных или его представителя. </w:t>
      </w:r>
      <w:proofErr w:type="gramStart"/>
      <w:r>
        <w:t xml:space="preserve">Запрос </w:t>
      </w:r>
      <w:r>
        <w:t>должен содержать номер основного документа, удостоверяющего личность субъекта персональных данных или его представителя, сведения о дате выдачи указанного документа и выдавшем его органе, сведения, подтверждающие участие субъекта персональных данных в отно</w:t>
      </w:r>
      <w:r>
        <w:t xml:space="preserve">шениях с Обществом (номер договора, дата заключения договора, условное </w:t>
      </w:r>
      <w:r>
        <w:lastRenderedPageBreak/>
        <w:t>словесное обозначение и (или) иные сведения), либо сведения, иным образом подтверждающие факт обработки персональных данных Обществом, подпись субъекта персональных данных</w:t>
      </w:r>
      <w:proofErr w:type="gramEnd"/>
      <w:r>
        <w:t xml:space="preserve"> или его предс</w:t>
      </w:r>
      <w:r>
        <w:t>тавителя. Запрос может быть направлен в форме электронного документа и подписан электронной подписью в соответствии с законодательством Российской Федерации.</w:t>
      </w:r>
    </w:p>
    <w:p w:rsidR="003E3B0C" w:rsidRDefault="004D66E3">
      <w:pPr>
        <w:pStyle w:val="20"/>
        <w:shd w:val="clear" w:color="auto" w:fill="auto"/>
        <w:spacing w:after="319" w:line="317" w:lineRule="exact"/>
        <w:ind w:firstLine="600"/>
      </w:pPr>
      <w:r>
        <w:t xml:space="preserve">Субъект персональных данных вправе требовать от Общества уточнения его персональных данных, их </w:t>
      </w:r>
      <w:r>
        <w:t>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</w:t>
      </w:r>
      <w:r>
        <w:t>в.</w:t>
      </w:r>
    </w:p>
    <w:p w:rsidR="003E3B0C" w:rsidRDefault="004D66E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473"/>
        </w:tabs>
        <w:spacing w:before="0" w:after="241"/>
        <w:ind w:left="1160"/>
        <w:jc w:val="left"/>
      </w:pPr>
      <w:bookmarkStart w:id="11" w:name="bookmark10"/>
      <w:r>
        <w:t>Условия передачи персональных данных третьим лицам</w:t>
      </w:r>
      <w:bookmarkEnd w:id="11"/>
    </w:p>
    <w:p w:rsidR="003E3B0C" w:rsidRDefault="004D66E3">
      <w:pPr>
        <w:pStyle w:val="20"/>
        <w:shd w:val="clear" w:color="auto" w:fill="auto"/>
        <w:spacing w:line="317" w:lineRule="exact"/>
        <w:ind w:firstLine="600"/>
      </w:pPr>
      <w:r>
        <w:t xml:space="preserve">Общество вправе поручить обработку персональных данных третьим лицам, только если это необходимо для достижения целей обработки персональных данных и существенным условием договора является обязанность </w:t>
      </w:r>
      <w:r>
        <w:t>обеспечения третьей стороной конфиденциальности персональных данных и безопасности персональных данных при их обработке. Поручение обработки персональных данных третьим лицам без юридических обязатель</w:t>
      </w:r>
      <w:proofErr w:type="gramStart"/>
      <w:r>
        <w:t>ств тр</w:t>
      </w:r>
      <w:proofErr w:type="gramEnd"/>
      <w:r>
        <w:t>етьего лица по соблюдению конфиденциальности и при</w:t>
      </w:r>
      <w:r>
        <w:t>менению мер технической защиты персональных данных в соответствии с требованиями ст.19 №152-ФЗ «О персональных данных» не допускается.</w:t>
      </w:r>
    </w:p>
    <w:p w:rsidR="003E3B0C" w:rsidRDefault="004D66E3">
      <w:pPr>
        <w:pStyle w:val="20"/>
        <w:shd w:val="clear" w:color="auto" w:fill="auto"/>
        <w:spacing w:after="319" w:line="317" w:lineRule="exact"/>
        <w:ind w:firstLine="600"/>
      </w:pPr>
      <w:r>
        <w:t xml:space="preserve">Поручение обработки Обществом персональных данных третьим лицам производится с согласия субъектов персональных данных, а </w:t>
      </w:r>
      <w:r>
        <w:t>также на иных законных основаниях.</w:t>
      </w:r>
    </w:p>
    <w:p w:rsidR="003E3B0C" w:rsidRDefault="004D66E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1473"/>
        </w:tabs>
        <w:spacing w:before="0" w:after="276"/>
        <w:ind w:left="1160"/>
        <w:jc w:val="left"/>
      </w:pPr>
      <w:bookmarkStart w:id="12" w:name="bookmark11"/>
      <w:r>
        <w:t>Условия прекращения обработки персональных данных</w:t>
      </w:r>
      <w:bookmarkEnd w:id="12"/>
    </w:p>
    <w:p w:rsidR="003E3B0C" w:rsidRDefault="004D66E3">
      <w:pPr>
        <w:pStyle w:val="20"/>
        <w:shd w:val="clear" w:color="auto" w:fill="auto"/>
        <w:ind w:firstLine="600"/>
      </w:pPr>
      <w:proofErr w:type="gramStart"/>
      <w:r>
        <w:t>В случае достижения цели обработки персональных данных Общество обязано прекратить обработку персональных данных или обеспечить ее прекращение (если обработка персональных</w:t>
      </w:r>
      <w:r>
        <w:t xml:space="preserve"> данных осуществляется другим лицом, действующим по поручению Общества) и уничтожить персональные данные или обеспечить их уничтожение (если обработка персональных данных осуществляется другим лицом, действующим по поручению оператора) в срок, не превышающ</w:t>
      </w:r>
      <w:r>
        <w:t>ий тридцати дней с даты достижения цели обработки персональных данных</w:t>
      </w:r>
      <w:proofErr w:type="gramEnd"/>
      <w:r>
        <w:t>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Обществом и субъек</w:t>
      </w:r>
      <w:r>
        <w:t>том персональных данных либо если Общество не вправе осуществлять обработку персональных данных без согласия субъекта персональных данных на основаниях, предусмотренных №152-ФЗ «О персональных данных» или другими федеральными законами.</w:t>
      </w:r>
    </w:p>
    <w:p w:rsidR="003E3B0C" w:rsidRDefault="004D66E3">
      <w:pPr>
        <w:pStyle w:val="20"/>
        <w:shd w:val="clear" w:color="auto" w:fill="auto"/>
        <w:spacing w:after="285"/>
        <w:ind w:firstLine="600"/>
      </w:pPr>
      <w:proofErr w:type="gramStart"/>
      <w:r>
        <w:t>В случае отзыва субъ</w:t>
      </w:r>
      <w:r>
        <w:t xml:space="preserve">ектом персональных данных согласия на обработку его персональных данных Общество обязано прекратить их обработку или обеспечить прекращение такой обработки (если обработка персональных данных осуществляется другим лицом, действующим по поручению Общества) </w:t>
      </w:r>
      <w:r>
        <w:t>и в случае, если сохранение персональных данных более не требуется для целей обработки персональных данных, уничтожить персональные данные или обеспечить их уничтожение (если обработка персональных данных осуществляется</w:t>
      </w:r>
      <w:proofErr w:type="gramEnd"/>
      <w:r>
        <w:t xml:space="preserve"> </w:t>
      </w:r>
      <w:proofErr w:type="gramStart"/>
      <w:r>
        <w:t xml:space="preserve">другим </w:t>
      </w:r>
      <w:r>
        <w:lastRenderedPageBreak/>
        <w:t>лицом, действующим по поручен</w:t>
      </w:r>
      <w:r>
        <w:t>ию Общества) в срок, не превышающий тридцати дней с даты поступления указанного отзыва, если иное не предусмотрено договором, стороной которого, выгодоприобретателем или поручителем по которому является субъект персональных данных, иным соглашением между О</w:t>
      </w:r>
      <w:r>
        <w:t>бществом и субъектом персональных данных либо если Общество не вправе осуществлять обработку персональных данных без согласия субъекта персональных данных на основаниях, предусмотренных №152-ФЗ «О</w:t>
      </w:r>
      <w:proofErr w:type="gramEnd"/>
      <w:r>
        <w:t xml:space="preserve"> персональных данных» или другими федеральными законами.</w:t>
      </w:r>
    </w:p>
    <w:p w:rsidR="003E3B0C" w:rsidRDefault="004D66E3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478"/>
        </w:tabs>
        <w:spacing w:before="0" w:after="241"/>
        <w:ind w:left="3040"/>
        <w:jc w:val="left"/>
      </w:pPr>
      <w:bookmarkStart w:id="13" w:name="bookmark12"/>
      <w:r>
        <w:t>Кон</w:t>
      </w:r>
      <w:r>
        <w:t>тактная информация</w:t>
      </w:r>
      <w:bookmarkEnd w:id="13"/>
    </w:p>
    <w:p w:rsidR="003E3B0C" w:rsidRDefault="004D66E3">
      <w:pPr>
        <w:pStyle w:val="20"/>
        <w:shd w:val="clear" w:color="auto" w:fill="auto"/>
        <w:spacing w:line="317" w:lineRule="exact"/>
        <w:ind w:firstLine="600"/>
      </w:pPr>
      <w:r>
        <w:t>Контактная информация лиц, ответственных за рассмотрение жалоб и запросов:</w:t>
      </w:r>
    </w:p>
    <w:p w:rsidR="003E3B0C" w:rsidRDefault="004D66E3">
      <w:pPr>
        <w:pStyle w:val="20"/>
        <w:shd w:val="clear" w:color="auto" w:fill="auto"/>
        <w:spacing w:line="317" w:lineRule="exact"/>
        <w:ind w:firstLine="600"/>
      </w:pPr>
      <w:r>
        <w:t xml:space="preserve">Корпоративный сайт </w:t>
      </w:r>
      <w:hyperlink r:id="rId8" w:history="1">
        <w:r w:rsidR="00D05520" w:rsidRPr="0020282D">
          <w:rPr>
            <w:rStyle w:val="a3"/>
            <w:lang w:val="en-US" w:eastAsia="en-US" w:bidi="en-US"/>
          </w:rPr>
          <w:t>www</w:t>
        </w:r>
        <w:r w:rsidR="00D05520" w:rsidRPr="0020282D">
          <w:rPr>
            <w:rStyle w:val="a3"/>
            <w:lang w:eastAsia="en-US" w:bidi="en-US"/>
          </w:rPr>
          <w:t>.</w:t>
        </w:r>
        <w:proofErr w:type="spellStart"/>
        <w:r w:rsidR="00D05520" w:rsidRPr="0020282D">
          <w:rPr>
            <w:rStyle w:val="a3"/>
            <w:lang w:val="en-US" w:eastAsia="en-US" w:bidi="en-US"/>
          </w:rPr>
          <w:t>vsjaso</w:t>
        </w:r>
        <w:proofErr w:type="spellEnd"/>
        <w:r w:rsidR="00D05520" w:rsidRPr="0020282D">
          <w:rPr>
            <w:rStyle w:val="a3"/>
            <w:lang w:eastAsia="en-US" w:bidi="en-US"/>
          </w:rPr>
          <w:t>.</w:t>
        </w:r>
        <w:proofErr w:type="spellStart"/>
        <w:r w:rsidR="00D05520" w:rsidRPr="0020282D">
          <w:rPr>
            <w:rStyle w:val="a3"/>
            <w:lang w:val="en-US" w:eastAsia="en-US" w:bidi="en-US"/>
          </w:rPr>
          <w:t>ru</w:t>
        </w:r>
        <w:proofErr w:type="spellEnd"/>
      </w:hyperlink>
      <w:r w:rsidRPr="006A60D6">
        <w:rPr>
          <w:lang w:eastAsia="en-US" w:bidi="en-US"/>
        </w:rPr>
        <w:t xml:space="preserve"> </w:t>
      </w:r>
      <w:r>
        <w:t xml:space="preserve">— раздел </w:t>
      </w:r>
      <w:hyperlink r:id="rId9" w:history="1">
        <w:r>
          <w:t>«</w:t>
        </w:r>
        <w:r w:rsidR="00D05520">
          <w:t>Контакты</w:t>
        </w:r>
        <w:r>
          <w:t>»</w:t>
        </w:r>
      </w:hyperlink>
    </w:p>
    <w:p w:rsidR="003E3B0C" w:rsidRDefault="00313E51">
      <w:pPr>
        <w:pStyle w:val="20"/>
        <w:shd w:val="clear" w:color="auto" w:fill="auto"/>
        <w:spacing w:line="317" w:lineRule="exact"/>
        <w:ind w:left="600" w:right="3080" w:firstLine="0"/>
        <w:jc w:val="left"/>
      </w:pPr>
      <w:r>
        <w:t xml:space="preserve">+7(3952) 798577- единый телефон </w:t>
      </w:r>
      <w:r w:rsidR="004D66E3">
        <w:t xml:space="preserve"> </w:t>
      </w:r>
      <w:r>
        <w:t xml:space="preserve"> </w:t>
      </w:r>
    </w:p>
    <w:sectPr w:rsidR="003E3B0C">
      <w:type w:val="continuous"/>
      <w:pgSz w:w="11900" w:h="16840"/>
      <w:pgMar w:top="1142" w:right="818" w:bottom="1138" w:left="16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66E3" w:rsidRDefault="004D66E3">
      <w:r>
        <w:separator/>
      </w:r>
    </w:p>
  </w:endnote>
  <w:endnote w:type="continuationSeparator" w:id="0">
    <w:p w:rsidR="004D66E3" w:rsidRDefault="004D66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66E3" w:rsidRDefault="004D66E3"/>
  </w:footnote>
  <w:footnote w:type="continuationSeparator" w:id="0">
    <w:p w:rsidR="004D66E3" w:rsidRDefault="004D66E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04F37"/>
    <w:multiLevelType w:val="multilevel"/>
    <w:tmpl w:val="7DF4749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1953824"/>
    <w:multiLevelType w:val="multilevel"/>
    <w:tmpl w:val="DDB0348A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B0C"/>
    <w:rsid w:val="00313E51"/>
    <w:rsid w:val="003E3B0C"/>
    <w:rsid w:val="004D66E3"/>
    <w:rsid w:val="00611F79"/>
    <w:rsid w:val="006A60D6"/>
    <w:rsid w:val="008B4E6F"/>
    <w:rsid w:val="00A97317"/>
    <w:rsid w:val="00B929C1"/>
    <w:rsid w:val="00C91781"/>
    <w:rsid w:val="00D05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2pt">
    <w:name w:val="Заголовок №1 + 12 pt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20"/>
      <w:jc w:val="both"/>
    </w:pPr>
    <w:rPr>
      <w:rFonts w:ascii="Arial" w:eastAsia="Arial" w:hAnsi="Arial" w:cs="Arial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80" w:line="26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ind w:hanging="320"/>
      <w:jc w:val="both"/>
      <w:outlineLvl w:val="0"/>
    </w:pPr>
    <w:rPr>
      <w:rFonts w:ascii="Arial" w:eastAsia="Arial" w:hAnsi="Arial" w:cs="Arial"/>
      <w:sz w:val="26"/>
      <w:szCs w:val="26"/>
    </w:rPr>
  </w:style>
  <w:style w:type="character" w:styleId="a3">
    <w:name w:val="Hyperlink"/>
    <w:basedOn w:val="a0"/>
    <w:uiPriority w:val="99"/>
    <w:unhideWhenUsed/>
    <w:rsid w:val="00D05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Заголовок №2_"/>
    <w:basedOn w:val="a0"/>
    <w:link w:val="22"/>
    <w:rPr>
      <w:rFonts w:ascii="Arial" w:eastAsia="Arial" w:hAnsi="Arial" w:cs="Arial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2pt">
    <w:name w:val="Заголовок №1 + 12 pt"/>
    <w:basedOn w:val="1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ind w:hanging="320"/>
      <w:jc w:val="both"/>
    </w:pPr>
    <w:rPr>
      <w:rFonts w:ascii="Arial" w:eastAsia="Arial" w:hAnsi="Arial" w:cs="Arial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before="580" w:line="268" w:lineRule="exact"/>
      <w:jc w:val="center"/>
      <w:outlineLvl w:val="1"/>
    </w:pPr>
    <w:rPr>
      <w:rFonts w:ascii="Arial" w:eastAsia="Arial" w:hAnsi="Arial" w:cs="Arial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41" w:lineRule="exact"/>
      <w:ind w:hanging="320"/>
      <w:jc w:val="both"/>
      <w:outlineLvl w:val="0"/>
    </w:pPr>
    <w:rPr>
      <w:rFonts w:ascii="Arial" w:eastAsia="Arial" w:hAnsi="Arial" w:cs="Arial"/>
      <w:sz w:val="26"/>
      <w:szCs w:val="26"/>
    </w:rPr>
  </w:style>
  <w:style w:type="character" w:styleId="a3">
    <w:name w:val="Hyperlink"/>
    <w:basedOn w:val="a0"/>
    <w:uiPriority w:val="99"/>
    <w:unhideWhenUsed/>
    <w:rsid w:val="00D05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sjaso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ogaz.ru/?form=feedback&amp;popup=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2408</Words>
  <Characters>13731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ВостСибЖАСО</Company>
  <LinksUpToDate>false</LinksUpToDate>
  <CharactersWithSpaces>16107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Бабичев</dc:creator>
  <cp:lastModifiedBy>Бабичев</cp:lastModifiedBy>
  <cp:revision>1</cp:revision>
  <dcterms:created xsi:type="dcterms:W3CDTF">2018-04-09T05:56:00Z</dcterms:created>
  <dcterms:modified xsi:type="dcterms:W3CDTF">2018-04-09T06:08:00Z</dcterms:modified>
</cp:coreProperties>
</file>